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9F4" w:rsidRPr="00451C77" w:rsidRDefault="009409F4" w:rsidP="000F3276">
      <w:pPr>
        <w:keepNext/>
        <w:spacing w:after="0" w:line="30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ПОЯСНИТЕЛЬНАЯ ЗАПИСКА</w:t>
      </w:r>
    </w:p>
    <w:p w:rsidR="009409F4" w:rsidRPr="00451C77" w:rsidRDefault="009409F4" w:rsidP="000F3276">
      <w:pPr>
        <w:tabs>
          <w:tab w:val="center" w:pos="4677"/>
          <w:tab w:val="right" w:pos="9720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 </w:t>
      </w:r>
      <w:r w:rsidR="00A2660C" w:rsidRPr="00451C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окончательной</w:t>
      </w:r>
      <w:r w:rsidRPr="00451C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редакции проекта </w:t>
      </w:r>
      <w:r w:rsidR="00A80E8E" w:rsidRPr="00451C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межгосударственного</w:t>
      </w:r>
      <w:r w:rsidRPr="00451C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стандарта</w:t>
      </w:r>
    </w:p>
    <w:p w:rsidR="00431B74" w:rsidRPr="00451C77" w:rsidRDefault="009409F4" w:rsidP="000F3276">
      <w:pPr>
        <w:tabs>
          <w:tab w:val="center" w:pos="4677"/>
          <w:tab w:val="right" w:pos="9720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«Автом</w:t>
      </w:r>
      <w:r w:rsidR="00451C77" w:rsidRPr="00451C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обильные транспортные средства</w:t>
      </w:r>
    </w:p>
    <w:p w:rsidR="00431B74" w:rsidRPr="00451C77" w:rsidRDefault="00DC6C5D" w:rsidP="000F3276">
      <w:pPr>
        <w:tabs>
          <w:tab w:val="center" w:pos="4677"/>
          <w:tab w:val="right" w:pos="9720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Приводы пневматические тормозных систем</w:t>
      </w:r>
    </w:p>
    <w:p w:rsidR="009409F4" w:rsidRPr="00451C77" w:rsidRDefault="00A80E8E" w:rsidP="000F3276">
      <w:pPr>
        <w:tabs>
          <w:tab w:val="center" w:pos="4677"/>
          <w:tab w:val="right" w:pos="9720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  <w:r w:rsidR="009409F4" w:rsidRPr="00451C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9409F4" w:rsidRPr="00451C77" w:rsidRDefault="009409F4" w:rsidP="000F3276">
      <w:pPr>
        <w:tabs>
          <w:tab w:val="center" w:pos="4677"/>
          <w:tab w:val="right" w:pos="9720"/>
        </w:tabs>
        <w:spacing w:after="0" w:line="30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409F4" w:rsidRPr="00451C77" w:rsidRDefault="009409F4" w:rsidP="000F3276">
      <w:pPr>
        <w:keepNext/>
        <w:tabs>
          <w:tab w:val="num" w:pos="1080"/>
        </w:tabs>
        <w:spacing w:after="0" w:line="30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1 Основание для разработки</w:t>
      </w:r>
    </w:p>
    <w:p w:rsidR="009409F4" w:rsidRPr="00451C77" w:rsidRDefault="009409F4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E22004"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межгосударственного</w:t>
      </w:r>
      <w:r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стандарта разработан ФГУП «НАМИ» в соответствии с Программой </w:t>
      </w:r>
      <w:r w:rsidR="00543767"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национальной</w:t>
      </w:r>
      <w:r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стандартизации</w:t>
      </w:r>
      <w:r w:rsidR="002045AD"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="00F65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2020</w:t>
      </w:r>
      <w:r w:rsidR="00873D6B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год, шифр по ПНС-2020</w:t>
      </w:r>
      <w:r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: 1.2.056-</w:t>
      </w:r>
      <w:r w:rsidR="00F52719"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2.055</w:t>
      </w:r>
      <w:r w:rsidR="00A10D4A"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.19</w:t>
      </w:r>
      <w:r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409F4" w:rsidRDefault="009409F4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1C77" w:rsidRPr="00451C77" w:rsidRDefault="00451C77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КРАТКАЯ ХАРАКТЕРИСТИКА ОБЪЕКТА СТАНДАРТИЗАЦИИ</w:t>
      </w:r>
    </w:p>
    <w:p w:rsidR="00451C77" w:rsidRPr="00451C77" w:rsidRDefault="00451C77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Объектом стандартизации являются пневматические приводы и пневматическая часть смешанного (например, пневмогидравлического) привода тормозных систем автомобильных транспортных средств (далее – АТС), а также других транспортных средств для безрельсовых дорог.</w:t>
      </w:r>
    </w:p>
    <w:p w:rsidR="00451C77" w:rsidRPr="00451C77" w:rsidRDefault="00451C77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09F4" w:rsidRPr="00451C77" w:rsidRDefault="00451C77" w:rsidP="000F3276">
      <w:pPr>
        <w:keepNext/>
        <w:tabs>
          <w:tab w:val="num" w:pos="1080"/>
        </w:tabs>
        <w:spacing w:after="0" w:line="30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3</w:t>
      </w:r>
      <w:r w:rsidR="009409F4"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</w:t>
      </w:r>
      <w:r w:rsidR="00A55667"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ОБОСНОВАНИЕ </w:t>
      </w:r>
      <w:r w:rsidR="009409F4"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РАЗРАБОТКИ</w:t>
      </w:r>
      <w:r w:rsidR="00A55667"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</w:t>
      </w:r>
      <w:r w:rsidR="009409F4"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СТАНДАРТА</w:t>
      </w:r>
    </w:p>
    <w:p w:rsidR="009409F4" w:rsidRPr="00451C77" w:rsidRDefault="009409F4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51C77">
        <w:rPr>
          <w:rFonts w:ascii="Times New Roman" w:hAnsi="Times New Roman" w:cs="Times New Roman"/>
          <w:sz w:val="26"/>
          <w:szCs w:val="26"/>
        </w:rPr>
        <w:t xml:space="preserve">Целью разработки проекта стандарта является </w:t>
      </w:r>
      <w:r w:rsidR="00AA3998" w:rsidRPr="00451C77">
        <w:rPr>
          <w:rFonts w:ascii="Times New Roman" w:hAnsi="Times New Roman" w:cs="Times New Roman"/>
          <w:sz w:val="26"/>
          <w:szCs w:val="26"/>
        </w:rPr>
        <w:t xml:space="preserve">стандартизация </w:t>
      </w:r>
      <w:r w:rsidR="00DC6C5D" w:rsidRPr="00451C77">
        <w:rPr>
          <w:rFonts w:ascii="Times New Roman" w:hAnsi="Times New Roman" w:cs="Times New Roman"/>
          <w:sz w:val="26"/>
          <w:szCs w:val="26"/>
        </w:rPr>
        <w:t xml:space="preserve">пневматических приводов и пневматической части смешанного (например, пневмогидравлического) привода тормозных систем </w:t>
      </w:r>
      <w:r w:rsidR="009428DA" w:rsidRPr="00451C77">
        <w:rPr>
          <w:rFonts w:ascii="Times New Roman" w:hAnsi="Times New Roman" w:cs="Times New Roman"/>
          <w:sz w:val="26"/>
          <w:szCs w:val="26"/>
        </w:rPr>
        <w:t xml:space="preserve">АТС </w:t>
      </w:r>
      <w:r w:rsidR="00AA3998" w:rsidRPr="00451C77">
        <w:rPr>
          <w:rFonts w:ascii="Times New Roman" w:hAnsi="Times New Roman" w:cs="Times New Roman"/>
          <w:sz w:val="26"/>
          <w:szCs w:val="26"/>
        </w:rPr>
        <w:t xml:space="preserve">в части основных технических требований. </w:t>
      </w:r>
    </w:p>
    <w:p w:rsidR="009409F4" w:rsidRDefault="009409F4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51C77" w:rsidRPr="00451C77" w:rsidRDefault="00451C77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 ОБОСНОВАНИЕ ЦЕЛЕСООБРАЗНОСТИ РАЗРАБОТКИ СТАНДАРТА НА МЕЖГОСУДАРСТВЕННОМ УРОВНЕ </w:t>
      </w:r>
    </w:p>
    <w:p w:rsidR="00451C77" w:rsidRPr="00451C77" w:rsidRDefault="00451C77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 стандарта обеспечит наличие единого стандартизованного документа, устанавливающего единые требования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конструкции </w:t>
      </w:r>
      <w:r w:rsidR="004E109D">
        <w:rPr>
          <w:rFonts w:ascii="Times New Roman" w:eastAsia="Times New Roman" w:hAnsi="Times New Roman" w:cs="Times New Roman"/>
          <w:sz w:val="26"/>
          <w:szCs w:val="26"/>
          <w:lang w:eastAsia="ru-RU"/>
        </w:rPr>
        <w:t>пневматических приводов и пневматической части</w:t>
      </w:r>
      <w:r w:rsidR="004E109D" w:rsidRPr="004E10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смешанного (например, пневмогидравлического) привода тормозных систем </w:t>
      </w:r>
      <w:r w:rsidR="004E109D">
        <w:rPr>
          <w:rFonts w:ascii="Times New Roman" w:eastAsia="Times New Roman" w:hAnsi="Times New Roman" w:cs="Times New Roman"/>
          <w:sz w:val="26"/>
          <w:szCs w:val="26"/>
          <w:lang w:eastAsia="ru-RU"/>
        </w:rPr>
        <w:t>АТС</w:t>
      </w:r>
      <w:r w:rsidR="004E109D" w:rsidRPr="004E109D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других транспортных средств для безрельсовых дорог</w:t>
      </w:r>
      <w:r w:rsidR="004E109D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выпускаемых в обращение, в первую очередь на территории государств – членов ЕАЭС.</w:t>
      </w:r>
    </w:p>
    <w:p w:rsidR="00451C77" w:rsidRPr="00451C77" w:rsidRDefault="00451C77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A55667" w:rsidRPr="00451C77" w:rsidRDefault="00451C77" w:rsidP="000F3276">
      <w:pPr>
        <w:spacing w:after="0" w:line="30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5</w:t>
      </w:r>
      <w:r w:rsidR="00C8332A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</w:t>
      </w:r>
      <w:bookmarkStart w:id="0" w:name="_GoBack"/>
      <w:bookmarkEnd w:id="0"/>
      <w:r w:rsidR="009409F4"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Взаимосвязь  ПРОЕКТА  СТАНДАРТА  с  другими </w:t>
      </w:r>
    </w:p>
    <w:p w:rsidR="009409F4" w:rsidRPr="00451C77" w:rsidRDefault="009409F4" w:rsidP="000F3276">
      <w:pPr>
        <w:spacing w:after="0" w:line="300" w:lineRule="auto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нормативными документами</w:t>
      </w:r>
    </w:p>
    <w:p w:rsidR="009409F4" w:rsidRPr="00451C77" w:rsidRDefault="00C2062B" w:rsidP="000F3276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2062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Проект стандарта разрабатывается на основе ГОСТ 4364-81.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связи с этим, п</w:t>
      </w:r>
      <w:r w:rsidR="009409F4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осле утверждения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проекта</w:t>
      </w:r>
      <w:r w:rsidR="009409F4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9409F4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80E8E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требуется </w:t>
      </w:r>
      <w:r w:rsidR="009409F4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отмен</w:t>
      </w:r>
      <w:r w:rsidR="00A80E8E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9409F4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действующ</w:t>
      </w:r>
      <w:r w:rsidR="00A80E8E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его</w:t>
      </w:r>
      <w:r w:rsidR="009409F4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428DA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межгосударственного</w:t>
      </w:r>
      <w:r w:rsidR="009409F4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</w:t>
      </w:r>
      <w:r w:rsidR="00A80E8E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ГОСТ </w:t>
      </w:r>
      <w:r w:rsidR="00DC6C5D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4364-81</w:t>
      </w:r>
      <w:r w:rsidR="00A80E8E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</w:t>
      </w:r>
      <w:r w:rsidR="00DC6C5D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Приводы пневматические тормозных систем автотранспортных средств. Т</w:t>
      </w:r>
      <w:r w:rsidR="00A80E8E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ехнические требования».</w:t>
      </w:r>
    </w:p>
    <w:p w:rsidR="00A55667" w:rsidRPr="00451C77" w:rsidRDefault="00A55667" w:rsidP="000F3276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55667" w:rsidRPr="00451C77" w:rsidRDefault="00451C77" w:rsidP="000F3276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6</w:t>
      </w:r>
      <w:r w:rsidR="00A55667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55667" w:rsidRPr="00451C7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СВЕДЕНИЯ О РАССЫЛКЕ ПРОЕКТА СТАНДАРТА НА ОТЗЫВ</w:t>
      </w:r>
    </w:p>
    <w:p w:rsidR="00A55667" w:rsidRPr="00451C77" w:rsidRDefault="00A55667" w:rsidP="000F3276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установленном порядке на официальном сайте Росстандарта 06.08.2019 г. было размещено Уведомление о разработке проекта </w:t>
      </w:r>
      <w:r w:rsidR="002B648B"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межгосударственного</w:t>
      </w:r>
      <w:r w:rsidRPr="00451C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стандарта с установленным сроком публичного обсуждения с 10.08.2019 г. по 25.10.2019 г.</w:t>
      </w:r>
    </w:p>
    <w:p w:rsidR="00A55667" w:rsidRPr="00451C77" w:rsidRDefault="00C2062B" w:rsidP="000F3276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проект стандарта поступили замечания и предложения от Госстандарта Республики Беларусь, Кыргызстандарта и Минэкономики Украины. Полученные замечания и предложения по проекту межгосударственного стандарта отражены в сводке отзывов.</w:t>
      </w:r>
    </w:p>
    <w:p w:rsidR="00DA2941" w:rsidRPr="00451C77" w:rsidRDefault="00DA2941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9409F4" w:rsidRPr="00451C77" w:rsidRDefault="00C2062B" w:rsidP="000F3276">
      <w:pPr>
        <w:keepNext/>
        <w:tabs>
          <w:tab w:val="num" w:pos="1080"/>
        </w:tabs>
        <w:spacing w:after="0" w:line="30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7</w:t>
      </w:r>
      <w:r w:rsidR="009409F4"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Источники информации</w:t>
      </w:r>
    </w:p>
    <w:p w:rsidR="006E4F64" w:rsidRPr="00451C77" w:rsidRDefault="009409F4" w:rsidP="000F3276">
      <w:pPr>
        <w:tabs>
          <w:tab w:val="num" w:pos="851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C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разработке проекта стандарта использовались следующие источники информации:</w:t>
      </w:r>
      <w:r w:rsidR="006E4F64" w:rsidRPr="00451C7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6C5D" w:rsidRPr="00451C77" w:rsidRDefault="00A80E8E" w:rsidP="000F3276">
      <w:pPr>
        <w:tabs>
          <w:tab w:val="num" w:pos="851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C77">
        <w:rPr>
          <w:rFonts w:ascii="Times New Roman" w:hAnsi="Times New Roman" w:cs="Times New Roman"/>
          <w:sz w:val="26"/>
          <w:szCs w:val="26"/>
        </w:rPr>
        <w:t xml:space="preserve">- </w:t>
      </w:r>
      <w:r w:rsidR="00DC6C5D" w:rsidRPr="00451C77">
        <w:rPr>
          <w:rFonts w:ascii="Times New Roman" w:hAnsi="Times New Roman" w:cs="Times New Roman"/>
          <w:sz w:val="26"/>
          <w:szCs w:val="26"/>
        </w:rPr>
        <w:t>ГОСТ 2349—75 Устройства тягово-сцепные системы "крюк-петля" автомобильных и тракторных поездов. Основные параметры и размеры. Технические требования;</w:t>
      </w:r>
    </w:p>
    <w:p w:rsidR="00DC6C5D" w:rsidRPr="00451C77" w:rsidRDefault="00DC6C5D" w:rsidP="000F3276">
      <w:pPr>
        <w:tabs>
          <w:tab w:val="num" w:pos="851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C77">
        <w:rPr>
          <w:rFonts w:ascii="Times New Roman" w:hAnsi="Times New Roman" w:cs="Times New Roman"/>
          <w:sz w:val="26"/>
          <w:szCs w:val="26"/>
        </w:rPr>
        <w:t>- ГОСТ 12105—74 Тягачи седельные и полуприцепы. Присоединительные размеры;</w:t>
      </w:r>
    </w:p>
    <w:p w:rsidR="00DC6C5D" w:rsidRPr="00451C77" w:rsidRDefault="000F3276" w:rsidP="000F3276">
      <w:pPr>
        <w:tabs>
          <w:tab w:val="num" w:pos="851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ГОСТ 15150–69 </w:t>
      </w:r>
      <w:r w:rsidR="00DC6C5D" w:rsidRPr="00451C77">
        <w:rPr>
          <w:rFonts w:ascii="Times New Roman" w:hAnsi="Times New Roman" w:cs="Times New Roman"/>
          <w:sz w:val="26"/>
          <w:szCs w:val="26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среды;</w:t>
      </w:r>
    </w:p>
    <w:p w:rsidR="00913588" w:rsidRPr="00451C77" w:rsidRDefault="00DC6C5D" w:rsidP="000F3276">
      <w:pPr>
        <w:tabs>
          <w:tab w:val="num" w:pos="851"/>
        </w:tabs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1C77">
        <w:rPr>
          <w:rFonts w:ascii="Times New Roman" w:hAnsi="Times New Roman" w:cs="Times New Roman"/>
          <w:sz w:val="26"/>
          <w:szCs w:val="26"/>
        </w:rPr>
        <w:t>- ГОСТ 33603-2015 Пневматические тормозные соединения между буксирующими и буксируемыми автомобильными транспортными средствами. Технические требования и методы испытаний</w:t>
      </w:r>
      <w:r w:rsidR="00A80E8E" w:rsidRPr="00451C77">
        <w:rPr>
          <w:rFonts w:ascii="Times New Roman" w:hAnsi="Times New Roman" w:cs="Times New Roman"/>
          <w:sz w:val="26"/>
          <w:szCs w:val="26"/>
        </w:rPr>
        <w:t>.</w:t>
      </w:r>
    </w:p>
    <w:p w:rsidR="009409F4" w:rsidRPr="00451C77" w:rsidRDefault="009409F4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9409F4" w:rsidRPr="00451C77" w:rsidRDefault="00C2062B" w:rsidP="000F3276">
      <w:pPr>
        <w:keepNext/>
        <w:tabs>
          <w:tab w:val="num" w:pos="1080"/>
        </w:tabs>
        <w:spacing w:after="0" w:line="30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8</w:t>
      </w:r>
      <w:r w:rsidR="009409F4" w:rsidRPr="00451C77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 xml:space="preserve"> СВЕДЕНИЯ О разработЧИКЕ СТАНДАРТА</w:t>
      </w:r>
    </w:p>
    <w:p w:rsidR="009409F4" w:rsidRDefault="009409F4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</w:pPr>
      <w:r w:rsidRPr="00451C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ФГУП «НАМИ»: </w:t>
      </w:r>
      <w:smartTag w:uri="urn:schemas-microsoft-com:office:smarttags" w:element="metricconverter">
        <w:smartTagPr>
          <w:attr w:name="ProductID" w:val="125438, г"/>
        </w:smartTagPr>
        <w:r w:rsidRPr="00451C77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125438, г</w:t>
        </w:r>
      </w:smartTag>
      <w:r w:rsidRPr="00451C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Москва, ул. Автомоторная, д. 2;</w:t>
      </w:r>
      <w:r w:rsidRPr="00451C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 xml:space="preserve">тел. </w:t>
      </w:r>
      <w:r w:rsidRPr="00451C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 xml:space="preserve">(495) 456-45-39; e-mail: </w:t>
      </w:r>
      <w:hyperlink r:id="rId6" w:history="1">
        <w:r w:rsidRPr="00451C77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val="de-DE" w:eastAsia="ru-RU"/>
          </w:rPr>
          <w:t>tc056@mail.ru</w:t>
        </w:r>
      </w:hyperlink>
      <w:r w:rsidRPr="00451C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 w:eastAsia="ru-RU"/>
        </w:rPr>
        <w:t>.</w:t>
      </w:r>
    </w:p>
    <w:p w:rsidR="000F3276" w:rsidRPr="000F3276" w:rsidRDefault="000F3276" w:rsidP="000F327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12"/>
          <w:szCs w:val="12"/>
          <w:lang w:val="de-DE" w:eastAsia="ru-RU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4"/>
        <w:gridCol w:w="2127"/>
        <w:gridCol w:w="2057"/>
        <w:gridCol w:w="70"/>
      </w:tblGrid>
      <w:tr w:rsidR="00834E1F" w:rsidRPr="00451C77" w:rsidTr="00431B74">
        <w:tc>
          <w:tcPr>
            <w:tcW w:w="5315" w:type="dxa"/>
          </w:tcPr>
          <w:p w:rsidR="00431B74" w:rsidRPr="00451C77" w:rsidRDefault="00431B74" w:rsidP="00C85F2F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51C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</w:t>
            </w:r>
          </w:p>
          <w:p w:rsidR="00834E1F" w:rsidRPr="00451C77" w:rsidRDefault="00431B74" w:rsidP="000F3276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51C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«Стандартизация» Центра «Стандартизация и идентификация» ФГУП «НАМИ»</w:t>
            </w:r>
          </w:p>
        </w:tc>
        <w:tc>
          <w:tcPr>
            <w:tcW w:w="2127" w:type="dxa"/>
          </w:tcPr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31B74" w:rsidRPr="00451C77" w:rsidRDefault="00431B74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31B74" w:rsidRPr="00451C77" w:rsidRDefault="00431B74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34E1F" w:rsidRPr="00451C77" w:rsidRDefault="00431B74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51C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Е.А. Козырева</w:t>
            </w:r>
          </w:p>
        </w:tc>
      </w:tr>
      <w:tr w:rsidR="00656374" w:rsidRPr="00451C77" w:rsidTr="00431B74">
        <w:tc>
          <w:tcPr>
            <w:tcW w:w="5315" w:type="dxa"/>
          </w:tcPr>
          <w:p w:rsidR="00656374" w:rsidRPr="00451C77" w:rsidRDefault="00656374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:rsidR="00656374" w:rsidRPr="00451C77" w:rsidRDefault="00656374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9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656374" w:rsidRPr="00451C77" w:rsidRDefault="00656374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34E1F" w:rsidRPr="00451C77" w:rsidTr="00C8332A">
        <w:trPr>
          <w:gridAfter w:val="1"/>
          <w:wAfter w:w="70" w:type="dxa"/>
        </w:trPr>
        <w:tc>
          <w:tcPr>
            <w:tcW w:w="5315" w:type="dxa"/>
            <w:hideMark/>
          </w:tcPr>
          <w:p w:rsidR="00431B74" w:rsidRPr="00451C77" w:rsidRDefault="00834E1F" w:rsidP="00C85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51C7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Старший научный сотрудник </w:t>
            </w:r>
          </w:p>
          <w:p w:rsidR="00341E56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51C7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Лаборатории стендовых экспериментальных исследований несущих систем и ходовой части (шасси)</w:t>
            </w:r>
            <w:r w:rsidR="00431B74" w:rsidRPr="00451C7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</w:t>
            </w:r>
            <w:r w:rsidRPr="00451C7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Управления исследований и испытаний несущей конструкции АТС и их компонентов Испытательного центра продукции автомобилестроения (ИЦПА) </w:t>
            </w:r>
          </w:p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51C7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ФГУП «НАМИ»</w:t>
            </w:r>
          </w:p>
        </w:tc>
        <w:tc>
          <w:tcPr>
            <w:tcW w:w="2126" w:type="dxa"/>
          </w:tcPr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57" w:type="dxa"/>
          </w:tcPr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C8332A" w:rsidRDefault="00C8332A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834E1F" w:rsidRPr="00451C77" w:rsidRDefault="00834E1F" w:rsidP="000F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51C7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С.Н. Батуров</w:t>
            </w:r>
          </w:p>
        </w:tc>
      </w:tr>
    </w:tbl>
    <w:p w:rsidR="005F3B61" w:rsidRPr="000F3276" w:rsidRDefault="007B4572" w:rsidP="000F3276">
      <w:pPr>
        <w:spacing w:after="0" w:line="360" w:lineRule="auto"/>
        <w:ind w:firstLine="709"/>
        <w:jc w:val="both"/>
        <w:rPr>
          <w:sz w:val="10"/>
          <w:szCs w:val="10"/>
          <w:lang w:val="de-DE"/>
        </w:rPr>
      </w:pPr>
    </w:p>
    <w:sectPr w:rsidR="005F3B61" w:rsidRPr="000F3276" w:rsidSect="000F3276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572" w:rsidRDefault="007B4572" w:rsidP="00DA2941">
      <w:pPr>
        <w:spacing w:after="0" w:line="240" w:lineRule="auto"/>
      </w:pPr>
      <w:r>
        <w:separator/>
      </w:r>
    </w:p>
  </w:endnote>
  <w:endnote w:type="continuationSeparator" w:id="0">
    <w:p w:rsidR="007B4572" w:rsidRDefault="007B4572" w:rsidP="00DA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1012203"/>
      <w:docPartObj>
        <w:docPartGallery w:val="Page Numbers (Bottom of Page)"/>
        <w:docPartUnique/>
      </w:docPartObj>
    </w:sdtPr>
    <w:sdtEndPr/>
    <w:sdtContent>
      <w:p w:rsidR="00DA2941" w:rsidRDefault="00DA294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32A">
          <w:rPr>
            <w:noProof/>
          </w:rPr>
          <w:t>2</w:t>
        </w:r>
        <w:r>
          <w:fldChar w:fldCharType="end"/>
        </w:r>
      </w:p>
    </w:sdtContent>
  </w:sdt>
  <w:p w:rsidR="00DA2941" w:rsidRDefault="00DA29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572" w:rsidRDefault="007B4572" w:rsidP="00DA2941">
      <w:pPr>
        <w:spacing w:after="0" w:line="240" w:lineRule="auto"/>
      </w:pPr>
      <w:r>
        <w:separator/>
      </w:r>
    </w:p>
  </w:footnote>
  <w:footnote w:type="continuationSeparator" w:id="0">
    <w:p w:rsidR="007B4572" w:rsidRDefault="007B4572" w:rsidP="00DA2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F4"/>
    <w:rsid w:val="000100D0"/>
    <w:rsid w:val="00040D0B"/>
    <w:rsid w:val="000A3ABB"/>
    <w:rsid w:val="000F3276"/>
    <w:rsid w:val="001D7C05"/>
    <w:rsid w:val="002045AD"/>
    <w:rsid w:val="00223834"/>
    <w:rsid w:val="00255510"/>
    <w:rsid w:val="002B648B"/>
    <w:rsid w:val="0030790D"/>
    <w:rsid w:val="00341E56"/>
    <w:rsid w:val="00384F64"/>
    <w:rsid w:val="003D44DB"/>
    <w:rsid w:val="003F6D96"/>
    <w:rsid w:val="004055AB"/>
    <w:rsid w:val="00431B74"/>
    <w:rsid w:val="004461FD"/>
    <w:rsid w:val="00451C77"/>
    <w:rsid w:val="00457A87"/>
    <w:rsid w:val="004667EB"/>
    <w:rsid w:val="004A37AC"/>
    <w:rsid w:val="004D4A18"/>
    <w:rsid w:val="004D50A9"/>
    <w:rsid w:val="004D64B9"/>
    <w:rsid w:val="004E109D"/>
    <w:rsid w:val="00516358"/>
    <w:rsid w:val="00543767"/>
    <w:rsid w:val="005476E0"/>
    <w:rsid w:val="00584B18"/>
    <w:rsid w:val="00656374"/>
    <w:rsid w:val="006B1B1F"/>
    <w:rsid w:val="006D18E6"/>
    <w:rsid w:val="006E4F64"/>
    <w:rsid w:val="00730EA3"/>
    <w:rsid w:val="007A7D48"/>
    <w:rsid w:val="007B4572"/>
    <w:rsid w:val="007D0BF1"/>
    <w:rsid w:val="00834E1F"/>
    <w:rsid w:val="00842719"/>
    <w:rsid w:val="00873D6B"/>
    <w:rsid w:val="00896781"/>
    <w:rsid w:val="008D6F2B"/>
    <w:rsid w:val="008F08FD"/>
    <w:rsid w:val="00913588"/>
    <w:rsid w:val="00924F74"/>
    <w:rsid w:val="00940363"/>
    <w:rsid w:val="009409F4"/>
    <w:rsid w:val="009428DA"/>
    <w:rsid w:val="009B4A0B"/>
    <w:rsid w:val="009F0CA0"/>
    <w:rsid w:val="00A02379"/>
    <w:rsid w:val="00A10D4A"/>
    <w:rsid w:val="00A2660C"/>
    <w:rsid w:val="00A55667"/>
    <w:rsid w:val="00A80E8E"/>
    <w:rsid w:val="00A830B6"/>
    <w:rsid w:val="00AA3998"/>
    <w:rsid w:val="00B05655"/>
    <w:rsid w:val="00BA70A0"/>
    <w:rsid w:val="00BD0080"/>
    <w:rsid w:val="00C00445"/>
    <w:rsid w:val="00C057FD"/>
    <w:rsid w:val="00C17692"/>
    <w:rsid w:val="00C2062B"/>
    <w:rsid w:val="00C50C8C"/>
    <w:rsid w:val="00C8332A"/>
    <w:rsid w:val="00C85F2F"/>
    <w:rsid w:val="00CA7B75"/>
    <w:rsid w:val="00CB520D"/>
    <w:rsid w:val="00CD55FC"/>
    <w:rsid w:val="00D11D90"/>
    <w:rsid w:val="00DA2941"/>
    <w:rsid w:val="00DC6C5D"/>
    <w:rsid w:val="00DE54B8"/>
    <w:rsid w:val="00DF0350"/>
    <w:rsid w:val="00E20F5B"/>
    <w:rsid w:val="00E22004"/>
    <w:rsid w:val="00E41922"/>
    <w:rsid w:val="00E44756"/>
    <w:rsid w:val="00ED6FFC"/>
    <w:rsid w:val="00EF3619"/>
    <w:rsid w:val="00F167DC"/>
    <w:rsid w:val="00F17E70"/>
    <w:rsid w:val="00F20544"/>
    <w:rsid w:val="00F52719"/>
    <w:rsid w:val="00F63849"/>
    <w:rsid w:val="00F656C1"/>
    <w:rsid w:val="00F712A6"/>
    <w:rsid w:val="00F9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A4176C"/>
  <w15:docId w15:val="{0CE595D7-1AC5-46DA-A1E1-C4BD8903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9F4"/>
  </w:style>
  <w:style w:type="paragraph" w:styleId="1">
    <w:name w:val="heading 1"/>
    <w:aliases w:val="ТЗаголовок 1"/>
    <w:basedOn w:val="a"/>
    <w:next w:val="a"/>
    <w:link w:val="10"/>
    <w:qFormat/>
    <w:rsid w:val="000A3AB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3">
    <w:name w:val="heading 3"/>
    <w:aliases w:val="ТЗаголовок 3"/>
    <w:basedOn w:val="a"/>
    <w:next w:val="a"/>
    <w:link w:val="30"/>
    <w:unhideWhenUsed/>
    <w:qFormat/>
    <w:rsid w:val="000A3AB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Заголовок 1 Знак"/>
    <w:basedOn w:val="a0"/>
    <w:link w:val="1"/>
    <w:rsid w:val="000A3A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aliases w:val="ТЗаголовок 3 Знак"/>
    <w:basedOn w:val="a0"/>
    <w:link w:val="3"/>
    <w:rsid w:val="000A3A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0A3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Абзац списка Знак"/>
    <w:link w:val="a3"/>
    <w:uiPriority w:val="34"/>
    <w:rsid w:val="000A3AB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nhideWhenUsed/>
    <w:rsid w:val="000A3A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0A3ABB"/>
    <w:rPr>
      <w:rFonts w:ascii="Arial" w:eastAsia="Times New Roman" w:hAnsi="Arial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0A3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A3ABB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A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2941"/>
  </w:style>
  <w:style w:type="paragraph" w:styleId="ab">
    <w:name w:val="footer"/>
    <w:basedOn w:val="a"/>
    <w:link w:val="ac"/>
    <w:uiPriority w:val="99"/>
    <w:unhideWhenUsed/>
    <w:rsid w:val="00DA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2941"/>
  </w:style>
  <w:style w:type="paragraph" w:styleId="ad">
    <w:name w:val="Balloon Text"/>
    <w:basedOn w:val="a"/>
    <w:link w:val="ae"/>
    <w:uiPriority w:val="99"/>
    <w:semiHidden/>
    <w:unhideWhenUsed/>
    <w:rsid w:val="00834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34E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c056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Хорычева Елена Михайловна</dc:creator>
  <cp:keywords/>
  <dc:description/>
  <cp:lastModifiedBy>Гетманова Мария Анатольевна</cp:lastModifiedBy>
  <cp:revision>51</cp:revision>
  <cp:lastPrinted>2019-07-10T05:25:00Z</cp:lastPrinted>
  <dcterms:created xsi:type="dcterms:W3CDTF">2019-07-03T15:27:00Z</dcterms:created>
  <dcterms:modified xsi:type="dcterms:W3CDTF">2020-02-28T06:48:00Z</dcterms:modified>
</cp:coreProperties>
</file>